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E0" w:rsidRPr="00506FE0" w:rsidRDefault="00FE5DB2" w:rsidP="00506FE0">
      <w:pPr>
        <w:shd w:val="clear" w:color="auto" w:fill="FFFFFF"/>
        <w:spacing w:before="180" w:after="180" w:line="360" w:lineRule="atLeast"/>
        <w:outlineLvl w:val="1"/>
        <w:rPr>
          <w:rFonts w:ascii="inherit" w:eastAsia="Times New Roman" w:hAnsi="inherit" w:cs="Times New Roman"/>
          <w:b/>
          <w:bCs/>
          <w:color w:val="444444"/>
          <w:sz w:val="33"/>
          <w:szCs w:val="33"/>
          <w:lang w:eastAsia="tr-TR"/>
        </w:rPr>
      </w:pPr>
      <w:r>
        <w:rPr>
          <w:rFonts w:ascii="inherit" w:eastAsia="Times New Roman" w:hAnsi="inherit" w:cs="Times New Roman"/>
          <w:b/>
          <w:bCs/>
          <w:color w:val="444444"/>
          <w:sz w:val="33"/>
          <w:szCs w:val="33"/>
          <w:lang w:eastAsia="tr-TR"/>
        </w:rPr>
        <w:t>KEÇİÖREN İBNİ SİNA MESLEKİ VE TEKNİK ANADOLU LİSESİ</w:t>
      </w:r>
    </w:p>
    <w:p w:rsidR="00506FE0" w:rsidRPr="00506FE0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Sağlık sektörünün hızla büyümesi bu alandaki kalifiye eleman ihtiyacının artmasını sağlamıştır. Özellikle son yıllarda bu ihtiyacı karşılamak adına pek çok sağlık meslek lisesi açılmış ve öğrencilerin gerekli becerileri kazanmaları sağlanmıştır.</w:t>
      </w:r>
    </w:p>
    <w:p w:rsidR="00506FE0" w:rsidRPr="00506FE0" w:rsidRDefault="00506FE0" w:rsidP="00506FE0">
      <w:pPr>
        <w:shd w:val="clear" w:color="auto" w:fill="FFFFFF"/>
        <w:spacing w:before="180" w:after="180" w:line="360" w:lineRule="atLeast"/>
        <w:outlineLvl w:val="1"/>
        <w:rPr>
          <w:rFonts w:ascii="inherit" w:eastAsia="Times New Roman" w:hAnsi="inherit" w:cs="Times New Roman"/>
          <w:b/>
          <w:bCs/>
          <w:color w:val="444444"/>
          <w:sz w:val="33"/>
          <w:szCs w:val="33"/>
          <w:lang w:eastAsia="tr-TR"/>
        </w:rPr>
      </w:pPr>
      <w:r w:rsidRPr="00506FE0">
        <w:rPr>
          <w:rFonts w:ascii="inherit" w:eastAsia="Times New Roman" w:hAnsi="inherit" w:cs="Times New Roman"/>
          <w:b/>
          <w:bCs/>
          <w:color w:val="444444"/>
          <w:sz w:val="33"/>
          <w:szCs w:val="33"/>
          <w:lang w:eastAsia="tr-TR"/>
        </w:rPr>
        <w:t>Sağlık Meslek Lisesi Bölümleri</w:t>
      </w:r>
    </w:p>
    <w:p w:rsidR="00506FE0" w:rsidRPr="00506FE0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Sağlık meslek liselerinde 3 bölümde eğitim verilmektedir. Bu bölümler şunlardır;</w:t>
      </w:r>
    </w:p>
    <w:p w:rsidR="00506FE0" w:rsidRPr="00506FE0" w:rsidRDefault="00506FE0" w:rsidP="00506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Hemşire Yardımcılığı</w:t>
      </w:r>
    </w:p>
    <w:p w:rsidR="00506FE0" w:rsidRPr="00506FE0" w:rsidRDefault="00506FE0" w:rsidP="00506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Ebe Yardımcılığı</w:t>
      </w:r>
    </w:p>
    <w:p w:rsidR="00506FE0" w:rsidRPr="00506FE0" w:rsidRDefault="00506FE0" w:rsidP="00506F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Sağlık Bakım Teknisyenliği</w:t>
      </w:r>
    </w:p>
    <w:p w:rsidR="00506FE0" w:rsidRPr="00506FE0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>
        <w:rPr>
          <w:rFonts w:ascii="Helvetica" w:eastAsia="Times New Roman" w:hAnsi="Helvetica" w:cs="Times New Roman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143500" cy="2857500"/>
            <wp:effectExtent l="19050" t="0" r="0" b="0"/>
            <wp:docPr id="1" name="Resim 1" descr="radyoloji teknisyenli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yoloji teknisyenliğ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FE0" w:rsidRPr="00506FE0" w:rsidRDefault="00506FE0" w:rsidP="00506FE0">
      <w:pPr>
        <w:shd w:val="clear" w:color="auto" w:fill="FFFFFF"/>
        <w:spacing w:before="180" w:after="180" w:line="300" w:lineRule="atLeast"/>
        <w:outlineLvl w:val="2"/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tr-TR"/>
        </w:rPr>
      </w:pPr>
      <w:r w:rsidRPr="00506FE0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tr-TR"/>
        </w:rPr>
        <w:t>Hemşire Yardımcılığı Bölümü</w:t>
      </w:r>
    </w:p>
    <w:p w:rsidR="00506FE0" w:rsidRPr="00506FE0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Bu bölümde okuyan öğrenciler mezun olduklarında aşağıdaki konularda yeterli bilgiye ve tecrübeye sahip olurlar.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 odasının düzen ve temizliği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 yatağının düzeni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Hastanın güvenliği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Hastanın tedavi planındaki ve hemşirenin uygun gördüğü ilaçları hastaya vermek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Hastanın kişisel bakım ve temizliği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Hastanın deri bütünlüğünü gözlemlemek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Hastayı muayene, tetkik ve tedaviye hazırlamak, tıbbi işlemler öncesinde ve sonrasında hastanın elbiselerini değiştirmesine yardım etmek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Yatak yaralarını önlemek için koruyucu işlemlerde hemşireye yardım etmek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Hastanın günlük aktivitelerini yapmasına yardım etmek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Yataktan kalkması mümkün ya da uygun olmayan hastanın tuvalet ihtiyaçlarını gidermesine yardımcı olmak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Hastanın idrar torbasını boşaltmak ve değiştirmek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lastRenderedPageBreak/>
        <w:t>Hastanın idrar ve dışkı örneğini almak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Kilo takibi gereken hastalarda kilo takibi yapmak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Hemşire uygun gördüğü takdirde hastanın yürümesine ve hareket etmesine yardım etmek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Hareket etmesi zor olan hastaların uygun pozisyonu almalarını sağlamak</w:t>
      </w:r>
    </w:p>
    <w:p w:rsidR="00506FE0" w:rsidRPr="00506FE0" w:rsidRDefault="00506FE0" w:rsidP="00506F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Ölüm durumunda gereken bakımları yapmak</w:t>
      </w:r>
    </w:p>
    <w:p w:rsidR="00506FE0" w:rsidRPr="00506FE0" w:rsidRDefault="00506FE0" w:rsidP="00506FE0">
      <w:pPr>
        <w:shd w:val="clear" w:color="auto" w:fill="FFFFFF"/>
        <w:spacing w:before="180" w:after="180" w:line="300" w:lineRule="atLeast"/>
        <w:outlineLvl w:val="2"/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tr-TR"/>
        </w:rPr>
      </w:pPr>
      <w:r w:rsidRPr="00506FE0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tr-TR"/>
        </w:rPr>
        <w:t>Ebe Yardımcılığı Bölümü</w:t>
      </w:r>
    </w:p>
    <w:p w:rsidR="00506FE0" w:rsidRPr="00506FE0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Bu bölümde okuyan öğrenciler mezun olduklarında aşağıdaki konularda yeterli bilgiye ve tecrübeye sahip olurlar.</w:t>
      </w:r>
    </w:p>
    <w:p w:rsidR="00506FE0" w:rsidRPr="00506FE0" w:rsidRDefault="00506FE0" w:rsidP="00506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Doğurganlık sınırında olan kadınların üreme sağlığı konusundaki kayıtlarını tutmaya yardım etmek</w:t>
      </w:r>
    </w:p>
    <w:p w:rsidR="00506FE0" w:rsidRPr="00506FE0" w:rsidRDefault="00506FE0" w:rsidP="00506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Hamilelik öncesi dönemde hamileliğe ve doğuma hazırlık eğitim programlarında anne ve babaya verilen programlarına uygulanmasına yardım etmek</w:t>
      </w:r>
    </w:p>
    <w:p w:rsidR="00506FE0" w:rsidRPr="00506FE0" w:rsidRDefault="00506FE0" w:rsidP="00506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Muayene öncesinde hastalara yardım etmek</w:t>
      </w:r>
    </w:p>
    <w:p w:rsidR="00506FE0" w:rsidRPr="00506FE0" w:rsidRDefault="00506FE0" w:rsidP="00506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Hamilelik, doğum ve doğum sonrası süreçte hamilenin günlük yaşam faaliyetlerini yerine getirmesine, beslenme programını uygulamasına, kişisel bakım ve temizliğini yapmasına yardımcı olmak</w:t>
      </w:r>
    </w:p>
    <w:p w:rsidR="00506FE0" w:rsidRPr="00506FE0" w:rsidRDefault="00506FE0" w:rsidP="00506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Doğum esnasında hamilenin doğum ağrısı ve doğum korkusuyla başa çıkmasına yardım etmek</w:t>
      </w:r>
    </w:p>
    <w:p w:rsidR="00506FE0" w:rsidRPr="00506FE0" w:rsidRDefault="00506FE0" w:rsidP="00506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Doğum sonrası süreçte annenin bebek bakımı ve emzirme konularında bilgilenmesini sağlamak</w:t>
      </w:r>
    </w:p>
    <w:p w:rsidR="00506FE0" w:rsidRPr="00506FE0" w:rsidRDefault="00506FE0" w:rsidP="00506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Hamilelikte, doğumda ve doğum sonrasında annenin ve bebeğin sağlığını korumak ve geliştirmek amacıyla hizmet sunulan grubu bilgilendirmek</w:t>
      </w:r>
    </w:p>
    <w:p w:rsidR="00506FE0" w:rsidRPr="00506FE0" w:rsidRDefault="00506FE0" w:rsidP="00506F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Aile planlaması hizmetleri kapsamında, kadın ve yeni doğana ait tarama programları yürütülürken ebeye yardımcı olmak</w:t>
      </w:r>
    </w:p>
    <w:p w:rsidR="00506FE0" w:rsidRPr="00506FE0" w:rsidRDefault="00506FE0" w:rsidP="00506FE0">
      <w:pPr>
        <w:shd w:val="clear" w:color="auto" w:fill="FFFFFF"/>
        <w:spacing w:before="180" w:after="180" w:line="300" w:lineRule="atLeast"/>
        <w:outlineLvl w:val="2"/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tr-TR"/>
        </w:rPr>
      </w:pPr>
      <w:r w:rsidRPr="00506FE0">
        <w:rPr>
          <w:rFonts w:ascii="inherit" w:eastAsia="Times New Roman" w:hAnsi="inherit" w:cs="Times New Roman"/>
          <w:b/>
          <w:bCs/>
          <w:color w:val="444444"/>
          <w:sz w:val="27"/>
          <w:szCs w:val="27"/>
          <w:lang w:eastAsia="tr-TR"/>
        </w:rPr>
        <w:t>Sağlık Bakım Teknisyeni Bölümü</w:t>
      </w:r>
    </w:p>
    <w:p w:rsidR="00506FE0" w:rsidRPr="00506FE0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Bu bölümde okuyan öğrenciler mezun olduklarında aşağıdaki konularda yeterli bilgiye ve tecrübeye sahip olurlar.</w:t>
      </w:r>
    </w:p>
    <w:p w:rsidR="00506FE0" w:rsidRPr="00506FE0" w:rsidRDefault="00506FE0" w:rsidP="00506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Sağlık meslek mensubu uygun görürse hastanın yürümesine ve hareket etmesine yardım etmek</w:t>
      </w:r>
    </w:p>
    <w:p w:rsidR="00506FE0" w:rsidRPr="00506FE0" w:rsidRDefault="00506FE0" w:rsidP="00506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Hareket kısıtlılığı olan hastalarda hastanın uygun pozisyonu almasına yardımcı olmak</w:t>
      </w:r>
    </w:p>
    <w:p w:rsidR="00506FE0" w:rsidRPr="00506FE0" w:rsidRDefault="00506FE0" w:rsidP="00506F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Sağlık meslek mensuplarının hasta için belirlediği günlük yaşam aktivitelerini hastanın yapmasına yardım etmek</w:t>
      </w:r>
    </w:p>
    <w:p w:rsidR="00506FE0" w:rsidRPr="00506FE0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Tüm bunların dışında aşağıda tüm bölümlerde şu konularda da eğitim alınır;</w:t>
      </w:r>
    </w:p>
    <w:p w:rsidR="00506FE0" w:rsidRPr="00506FE0" w:rsidRDefault="00506FE0" w:rsidP="00506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 başka bir kliniğe veya birime giderken hastaya yardımcı olmak</w:t>
      </w:r>
    </w:p>
    <w:p w:rsidR="00506FE0" w:rsidRPr="00506FE0" w:rsidRDefault="00506FE0" w:rsidP="00506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Kan, doku ya da diğer örnekleri </w:t>
      </w:r>
      <w:proofErr w:type="spellStart"/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laboratuvara</w:t>
      </w:r>
      <w:proofErr w:type="spellEnd"/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 nakil etmek</w:t>
      </w:r>
    </w:p>
    <w:p w:rsidR="00506FE0" w:rsidRPr="00506FE0" w:rsidRDefault="00506FE0" w:rsidP="00506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Hastanın bakımında kullanılan malzemeleri hazırlamak, temizlemek ve uygun koşullarda saklamak</w:t>
      </w:r>
    </w:p>
    <w:p w:rsidR="00506FE0" w:rsidRPr="00506FE0" w:rsidRDefault="00506FE0" w:rsidP="00506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Hastanın beslenme programı </w:t>
      </w:r>
      <w:proofErr w:type="gramStart"/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dahilinde</w:t>
      </w:r>
      <w:proofErr w:type="gramEnd"/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 beslenmesini sağlamak</w:t>
      </w:r>
    </w:p>
    <w:p w:rsidR="00506FE0" w:rsidRPr="00506FE0" w:rsidRDefault="00506FE0" w:rsidP="00506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Hastaya verilen egzersiz planında hastanın hareketleri yapmasına yardım etmek</w:t>
      </w:r>
    </w:p>
    <w:p w:rsidR="00506FE0" w:rsidRPr="00506FE0" w:rsidRDefault="00506FE0" w:rsidP="00506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Hastaların genel durumunda bir değişiklik fark ederse hemşireye haber vermek</w:t>
      </w:r>
    </w:p>
    <w:p w:rsidR="00506FE0" w:rsidRPr="00506FE0" w:rsidRDefault="00506FE0" w:rsidP="00506F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Çalışılan birimin kullanıma hazır olmasında diğer çalışanlara yardım etmek</w:t>
      </w:r>
    </w:p>
    <w:p w:rsidR="00506FE0" w:rsidRPr="00506FE0" w:rsidRDefault="00506FE0" w:rsidP="00506FE0">
      <w:pPr>
        <w:shd w:val="clear" w:color="auto" w:fill="FFFFFF"/>
        <w:spacing w:before="180" w:after="180" w:line="360" w:lineRule="atLeast"/>
        <w:outlineLvl w:val="1"/>
        <w:rPr>
          <w:rFonts w:ascii="inherit" w:eastAsia="Times New Roman" w:hAnsi="inherit" w:cs="Times New Roman"/>
          <w:b/>
          <w:bCs/>
          <w:color w:val="444444"/>
          <w:sz w:val="33"/>
          <w:szCs w:val="33"/>
          <w:lang w:eastAsia="tr-TR"/>
        </w:rPr>
      </w:pPr>
      <w:r w:rsidRPr="00506FE0">
        <w:rPr>
          <w:rFonts w:ascii="inherit" w:eastAsia="Times New Roman" w:hAnsi="inherit" w:cs="Times New Roman"/>
          <w:b/>
          <w:bCs/>
          <w:color w:val="444444"/>
          <w:sz w:val="33"/>
          <w:szCs w:val="33"/>
          <w:lang w:eastAsia="tr-TR"/>
        </w:rPr>
        <w:lastRenderedPageBreak/>
        <w:t>Sağlık Meslek Lisesi Mezunları Nerede Çalışabilir?</w:t>
      </w:r>
    </w:p>
    <w:p w:rsidR="00506FE0" w:rsidRPr="00506FE0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Sağlık meslek liselerinden mezun olan kişiler eskiden hemşire ya da acil tıp teknisyeni olarak sağlık kuruluşlarında çalışabiliyordu. Ancak 2014’te yapılan yeni düzenlemelerle birlikte sağlık liselerinde hemşirelik yerine hemşire </w:t>
      </w:r>
      <w:proofErr w:type="gramStart"/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yardımcılığı </w:t>
      </w:r>
      <w:r w:rsidR="00FE5DB2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,</w:t>
      </w: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 ebelik</w:t>
      </w:r>
      <w:proofErr w:type="gramEnd"/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 yerine ebe yardımcılığı</w:t>
      </w:r>
      <w:r w:rsidR="00FE5DB2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 ve Sağlık bakım Teknisyenliği yardımcılığı </w:t>
      </w: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 bölümler</w:t>
      </w:r>
      <w:r w:rsidR="00FE5DB2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>i</w:t>
      </w:r>
      <w:r w:rsidRPr="00506FE0"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  <w:t xml:space="preserve"> getirildi. Ayrıca eskiden var olan ATT bölümü de kaldırıldı. Bu nedenle sağlık lisesi mezunları bitirdikleri bölümle ilgili bir işe girmeden önce mutlaka 2 ya da 4 yıllık bir üniversite okumak zorundadırlar.</w:t>
      </w:r>
    </w:p>
    <w:p w:rsidR="00506FE0" w:rsidRPr="00506FE0" w:rsidRDefault="00506FE0" w:rsidP="00506FE0">
      <w:pPr>
        <w:shd w:val="clear" w:color="auto" w:fill="FFFFFF"/>
        <w:spacing w:before="180" w:after="180" w:line="360" w:lineRule="atLeast"/>
        <w:outlineLvl w:val="1"/>
        <w:rPr>
          <w:rFonts w:ascii="inherit" w:eastAsia="Times New Roman" w:hAnsi="inherit" w:cs="Times New Roman"/>
          <w:b/>
          <w:bCs/>
          <w:color w:val="444444"/>
          <w:sz w:val="33"/>
          <w:szCs w:val="33"/>
          <w:lang w:eastAsia="tr-TR"/>
        </w:rPr>
      </w:pPr>
      <w:r w:rsidRPr="00506FE0">
        <w:rPr>
          <w:rFonts w:ascii="inherit" w:eastAsia="Times New Roman" w:hAnsi="inherit" w:cs="Times New Roman"/>
          <w:b/>
          <w:bCs/>
          <w:color w:val="444444"/>
          <w:sz w:val="33"/>
          <w:szCs w:val="33"/>
          <w:lang w:eastAsia="tr-TR"/>
        </w:rPr>
        <w:t>Sağlık Meslek Lisesi Mezunları Hangi Bölümleri Tercih Edebilir?</w:t>
      </w:r>
    </w:p>
    <w:p w:rsidR="00506FE0" w:rsidRPr="00506FE0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color w:val="444444"/>
          <w:sz w:val="24"/>
          <w:szCs w:val="24"/>
          <w:lang w:eastAsia="tr-TR"/>
        </w:rPr>
      </w:pPr>
      <w:r>
        <w:rPr>
          <w:rFonts w:ascii="Helvetica" w:eastAsia="Times New Roman" w:hAnsi="Helvetica" w:cs="Times New Roman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143500" cy="2857500"/>
            <wp:effectExtent l="19050" t="0" r="0" b="0"/>
            <wp:docPr id="2" name="Resim 2" descr="labaratuvar teknisyenliğ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baratuvar teknisyenliğ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FE0" w:rsidRPr="00234073" w:rsidRDefault="00506FE0" w:rsidP="00506FE0">
      <w:pPr>
        <w:shd w:val="clear" w:color="auto" w:fill="FFFFFF"/>
        <w:spacing w:after="135" w:line="240" w:lineRule="auto"/>
        <w:rPr>
          <w:rFonts w:ascii="Helvetica" w:eastAsia="Times New Roman" w:hAnsi="Helvetica" w:cs="Times New Roman"/>
          <w:b/>
          <w:color w:val="444444"/>
          <w:sz w:val="24"/>
          <w:szCs w:val="24"/>
          <w:lang w:eastAsia="tr-TR"/>
        </w:rPr>
      </w:pPr>
      <w:r w:rsidRPr="00234073">
        <w:rPr>
          <w:rFonts w:ascii="Helvetica" w:eastAsia="Times New Roman" w:hAnsi="Helvetica" w:cs="Times New Roman"/>
          <w:b/>
          <w:color w:val="444444"/>
          <w:sz w:val="24"/>
          <w:szCs w:val="24"/>
          <w:lang w:eastAsia="tr-TR"/>
        </w:rPr>
        <w:t>Sağlık meslek lisesini bitiren öğrenciler üniversitede şu bölümleri seçebilirler;</w:t>
      </w:r>
      <w:r w:rsidR="00234073" w:rsidRPr="00234073">
        <w:rPr>
          <w:rFonts w:ascii="Helvetica" w:eastAsia="Times New Roman" w:hAnsi="Helvetica" w:cs="Times New Roman"/>
          <w:b/>
          <w:color w:val="444444"/>
          <w:sz w:val="24"/>
          <w:szCs w:val="24"/>
          <w:lang w:eastAsia="tr-TR"/>
        </w:rPr>
        <w:t xml:space="preserve"> </w:t>
      </w:r>
      <w:r w:rsidR="00FE5DB2" w:rsidRPr="00234073">
        <w:rPr>
          <w:rFonts w:ascii="Helvetica" w:eastAsia="Times New Roman" w:hAnsi="Helvetica" w:cs="Times New Roman"/>
          <w:b/>
          <w:color w:val="444444"/>
          <w:sz w:val="24"/>
          <w:szCs w:val="24"/>
          <w:lang w:eastAsia="tr-TR"/>
        </w:rPr>
        <w:t>Ek puan veren bölümler</w:t>
      </w:r>
      <w:proofErr w:type="gramStart"/>
      <w:r w:rsidR="00FE5DB2" w:rsidRPr="00234073">
        <w:rPr>
          <w:rFonts w:ascii="Helvetica" w:eastAsia="Times New Roman" w:hAnsi="Helvetica" w:cs="Times New Roman"/>
          <w:b/>
          <w:color w:val="444444"/>
          <w:sz w:val="24"/>
          <w:szCs w:val="24"/>
          <w:lang w:eastAsia="tr-TR"/>
        </w:rPr>
        <w:t>)</w:t>
      </w:r>
      <w:proofErr w:type="gramEnd"/>
    </w:p>
    <w:p w:rsidR="003E77C6" w:rsidRDefault="00234073">
      <w:r>
        <w:rPr>
          <w:rFonts w:ascii="Times New Roman" w:hAnsi="Times New Roman"/>
          <w:noProof/>
          <w:sz w:val="60"/>
          <w:szCs w:val="60"/>
          <w:lang w:eastAsia="tr-TR"/>
        </w:rPr>
        <w:lastRenderedPageBreak/>
        <w:drawing>
          <wp:inline distT="0" distB="0" distL="0" distR="0">
            <wp:extent cx="5400675" cy="6543675"/>
            <wp:effectExtent l="19050" t="0" r="9525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7C6" w:rsidSect="003E7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2D5D"/>
    <w:multiLevelType w:val="multilevel"/>
    <w:tmpl w:val="0216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92DDA"/>
    <w:multiLevelType w:val="multilevel"/>
    <w:tmpl w:val="7AB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D41D5A"/>
    <w:multiLevelType w:val="multilevel"/>
    <w:tmpl w:val="69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7D3954"/>
    <w:multiLevelType w:val="multilevel"/>
    <w:tmpl w:val="3AF4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B054EA"/>
    <w:multiLevelType w:val="multilevel"/>
    <w:tmpl w:val="A23C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84F0F"/>
    <w:multiLevelType w:val="multilevel"/>
    <w:tmpl w:val="4B0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FE0"/>
    <w:rsid w:val="00234073"/>
    <w:rsid w:val="003E77C6"/>
    <w:rsid w:val="00506FE0"/>
    <w:rsid w:val="00FC5A1B"/>
    <w:rsid w:val="00FE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7C6"/>
  </w:style>
  <w:style w:type="paragraph" w:styleId="Balk2">
    <w:name w:val="heading 2"/>
    <w:basedOn w:val="Normal"/>
    <w:link w:val="Balk2Char"/>
    <w:uiPriority w:val="9"/>
    <w:qFormat/>
    <w:rsid w:val="00506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06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06FE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06FE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0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6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893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280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MÜDÜR</cp:lastModifiedBy>
  <cp:revision>2</cp:revision>
  <dcterms:created xsi:type="dcterms:W3CDTF">2025-03-03T11:11:00Z</dcterms:created>
  <dcterms:modified xsi:type="dcterms:W3CDTF">2025-03-03T11:36:00Z</dcterms:modified>
</cp:coreProperties>
</file>